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4" w:rsidRPr="005F1F74" w:rsidRDefault="005F1F74" w:rsidP="00DE5645">
      <w:pPr>
        <w:ind w:left="-180" w:right="-360"/>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ABOUT DURHAM REGION NON-PROFIT HOUSING CORPORATION:</w:t>
      </w:r>
    </w:p>
    <w:p w:rsidR="005F1F74" w:rsidRPr="0063132E" w:rsidRDefault="005F1F74" w:rsidP="00DE5645">
      <w:pPr>
        <w:ind w:left="-180" w:right="-360"/>
        <w:rPr>
          <w:rFonts w:ascii="Arial" w:eastAsia="Times New Roman" w:hAnsi="Arial" w:cs="Arial"/>
          <w:color w:val="000000"/>
          <w:sz w:val="12"/>
          <w:szCs w:val="12"/>
          <w:lang w:eastAsia="en-CA"/>
        </w:rPr>
      </w:pPr>
    </w:p>
    <w:p w:rsidR="00F71D4D" w:rsidRPr="00B74AC1" w:rsidRDefault="00F71D4D" w:rsidP="00DE5645">
      <w:pPr>
        <w:pStyle w:val="NoSpacing"/>
        <w:ind w:left="-180" w:right="-360"/>
        <w:rPr>
          <w:rFonts w:ascii="Arial" w:hAnsi="Arial" w:cs="Arial"/>
          <w:b/>
          <w:sz w:val="22"/>
          <w:szCs w:val="22"/>
          <w:u w:val="single"/>
        </w:rPr>
      </w:pPr>
      <w:r w:rsidRPr="00B74AC1">
        <w:rPr>
          <w:rFonts w:ascii="Arial" w:eastAsia="Times New Roman" w:hAnsi="Arial" w:cs="Arial"/>
          <w:color w:val="000000"/>
          <w:sz w:val="22"/>
          <w:szCs w:val="22"/>
          <w:lang w:val="en-CA" w:eastAsia="en-CA"/>
        </w:rPr>
        <w:t>Durham Region Non-Profit Housing Corporation</w:t>
      </w:r>
      <w:r>
        <w:rPr>
          <w:rFonts w:ascii="Arial" w:eastAsia="Times New Roman" w:hAnsi="Arial" w:cs="Arial"/>
          <w:color w:val="000000"/>
          <w:sz w:val="22"/>
          <w:szCs w:val="22"/>
          <w:lang w:val="en-CA" w:eastAsia="en-CA"/>
        </w:rPr>
        <w:t xml:space="preserve"> (DRNPHC)</w:t>
      </w:r>
      <w:r w:rsidRPr="00B74AC1">
        <w:rPr>
          <w:rFonts w:ascii="Arial" w:eastAsia="Times New Roman" w:hAnsi="Arial" w:cs="Arial"/>
          <w:color w:val="000000"/>
          <w:sz w:val="22"/>
          <w:szCs w:val="22"/>
          <w:lang w:val="en-CA" w:eastAsia="en-CA"/>
        </w:rPr>
        <w:t xml:space="preserve"> is a social and affordable housing provider in the Region of Durham providing homes to tenants with low and moderate-incomes in approximately 1200 affordable rental units throughout 19 residential properties. Our portfolio includes multiple high-rise and low-rise apartments and townhouse complexes throughout the Region</w:t>
      </w:r>
      <w:r>
        <w:rPr>
          <w:rFonts w:ascii="Arial" w:eastAsia="Times New Roman" w:hAnsi="Arial" w:cs="Arial"/>
          <w:color w:val="000000"/>
          <w:sz w:val="22"/>
          <w:szCs w:val="22"/>
          <w:lang w:val="en-CA" w:eastAsia="en-CA"/>
        </w:rPr>
        <w:t>.</w:t>
      </w:r>
    </w:p>
    <w:p w:rsidR="00F71D4D" w:rsidRPr="00B74AC1" w:rsidRDefault="00F71D4D" w:rsidP="00DE5645">
      <w:pPr>
        <w:pStyle w:val="NoSpacing"/>
        <w:ind w:left="-180" w:right="-360"/>
        <w:rPr>
          <w:rFonts w:ascii="Arial" w:hAnsi="Arial" w:cs="Arial"/>
          <w:b/>
          <w:sz w:val="22"/>
          <w:szCs w:val="22"/>
          <w:u w:val="single"/>
        </w:rPr>
      </w:pPr>
    </w:p>
    <w:p w:rsidR="00F71D4D" w:rsidRDefault="00F71D4D" w:rsidP="00DE5645">
      <w:pPr>
        <w:pStyle w:val="NoSpacing"/>
        <w:ind w:left="-180" w:right="-360"/>
        <w:rPr>
          <w:rFonts w:ascii="Arial" w:hAnsi="Arial" w:cs="Arial"/>
          <w:sz w:val="22"/>
          <w:szCs w:val="22"/>
        </w:rPr>
      </w:pPr>
      <w:r w:rsidRPr="00B74AC1">
        <w:rPr>
          <w:rFonts w:ascii="Arial" w:hAnsi="Arial" w:cs="Arial"/>
          <w:sz w:val="22"/>
          <w:szCs w:val="22"/>
        </w:rPr>
        <w:t xml:space="preserve">Seeking a building </w:t>
      </w:r>
      <w:r w:rsidRPr="00A00E62">
        <w:rPr>
          <w:rFonts w:ascii="Arial" w:hAnsi="Arial" w:cs="Arial"/>
          <w:b/>
          <w:sz w:val="22"/>
          <w:szCs w:val="22"/>
        </w:rPr>
        <w:t xml:space="preserve">Relief </w:t>
      </w:r>
      <w:r w:rsidRPr="00B74AC1">
        <w:rPr>
          <w:rFonts w:ascii="Arial" w:hAnsi="Arial" w:cs="Arial"/>
          <w:b/>
          <w:sz w:val="22"/>
          <w:szCs w:val="22"/>
        </w:rPr>
        <w:t xml:space="preserve">Superintendent </w:t>
      </w:r>
      <w:r w:rsidRPr="00B74AC1">
        <w:rPr>
          <w:rFonts w:ascii="Arial" w:hAnsi="Arial" w:cs="Arial"/>
          <w:sz w:val="22"/>
          <w:szCs w:val="22"/>
        </w:rPr>
        <w:t xml:space="preserve">for </w:t>
      </w:r>
      <w:r w:rsidR="00DC78C2">
        <w:rPr>
          <w:rFonts w:ascii="Arial" w:hAnsi="Arial" w:cs="Arial"/>
          <w:sz w:val="22"/>
          <w:szCs w:val="22"/>
        </w:rPr>
        <w:t>our properties in Block 3:</w:t>
      </w:r>
    </w:p>
    <w:p w:rsidR="00F71D4D" w:rsidRDefault="00F71D4D" w:rsidP="00DE5645">
      <w:pPr>
        <w:pStyle w:val="NoSpacing"/>
        <w:ind w:left="-180" w:right="-360"/>
        <w:rPr>
          <w:rFonts w:ascii="Arial" w:hAnsi="Arial" w:cs="Arial"/>
          <w:sz w:val="22"/>
          <w:szCs w:val="22"/>
        </w:rPr>
      </w:pPr>
    </w:p>
    <w:p w:rsidR="00F71D4D" w:rsidRPr="008B2297" w:rsidRDefault="00F71D4D" w:rsidP="00720468">
      <w:pPr>
        <w:pStyle w:val="ListParagraph"/>
        <w:widowControl w:val="0"/>
        <w:numPr>
          <w:ilvl w:val="0"/>
          <w:numId w:val="4"/>
        </w:numPr>
        <w:ind w:left="900" w:right="-36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 xml:space="preserve">Reach Gardens, 57 Enzo Crescent, Uxbridge, Ontario, 44 units  </w:t>
      </w:r>
    </w:p>
    <w:p w:rsidR="00F71D4D" w:rsidRPr="008B2297" w:rsidRDefault="00F71D4D" w:rsidP="00720468">
      <w:pPr>
        <w:pStyle w:val="ListParagraph"/>
        <w:widowControl w:val="0"/>
        <w:ind w:left="900" w:right="-36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St. Andrew’s Place, 112 River Street, Sunderland, Ontario, 8 units</w:t>
      </w:r>
    </w:p>
    <w:p w:rsidR="00F71D4D" w:rsidRPr="008B2297" w:rsidRDefault="00F71D4D" w:rsidP="00720468">
      <w:pPr>
        <w:pStyle w:val="ListParagraph"/>
        <w:widowControl w:val="0"/>
        <w:numPr>
          <w:ilvl w:val="0"/>
          <w:numId w:val="4"/>
        </w:numPr>
        <w:ind w:left="900" w:right="-36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Old Schoolhouse Apartments, 28 Queen St, Cannington, Ontario, 16 units</w:t>
      </w:r>
      <w:bookmarkStart w:id="0" w:name="_GoBack"/>
      <w:bookmarkEnd w:id="0"/>
    </w:p>
    <w:p w:rsidR="00F71D4D" w:rsidRPr="008B2297" w:rsidRDefault="00F71D4D" w:rsidP="00720468">
      <w:pPr>
        <w:pStyle w:val="ListParagraph"/>
        <w:widowControl w:val="0"/>
        <w:ind w:left="900" w:right="-36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Cannington, 100 McKay St, Cannington, Ontario, 50 units</w:t>
      </w:r>
    </w:p>
    <w:p w:rsidR="00F71D4D" w:rsidRDefault="00F71D4D" w:rsidP="00720468">
      <w:pPr>
        <w:pStyle w:val="ListParagraph"/>
        <w:widowControl w:val="0"/>
        <w:numPr>
          <w:ilvl w:val="0"/>
          <w:numId w:val="4"/>
        </w:numPr>
        <w:ind w:left="900" w:right="-36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Gillespie Gardens, 75 and 75A Nine Mile Rd, Beaverton, Ontario, 66 units</w:t>
      </w:r>
    </w:p>
    <w:p w:rsidR="00DE5645" w:rsidRPr="008B2297" w:rsidRDefault="00DE5645" w:rsidP="00720468">
      <w:pPr>
        <w:pStyle w:val="ListParagraph"/>
        <w:widowControl w:val="0"/>
        <w:numPr>
          <w:ilvl w:val="0"/>
          <w:numId w:val="4"/>
        </w:numPr>
        <w:ind w:left="900" w:right="-36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 xml:space="preserve">Orchard Valley, 1580 Kingston Rd, Pickering, Ontario,115 units </w:t>
      </w:r>
    </w:p>
    <w:p w:rsidR="00DE5645" w:rsidRPr="00DE5645" w:rsidRDefault="00DE5645" w:rsidP="00720468">
      <w:pPr>
        <w:pStyle w:val="ListParagraph"/>
        <w:widowControl w:val="0"/>
        <w:ind w:left="900" w:right="-36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 xml:space="preserve">Highbush Village, 1840 </w:t>
      </w:r>
      <w:proofErr w:type="spellStart"/>
      <w:r w:rsidRPr="008B2297">
        <w:rPr>
          <w:rFonts w:ascii="Arial" w:eastAsiaTheme="minorEastAsia" w:hAnsi="Arial" w:cs="Arial"/>
          <w:sz w:val="22"/>
          <w:szCs w:val="22"/>
          <w:lang w:val="en-GB" w:eastAsia="en-CA"/>
        </w:rPr>
        <w:t>Westcreek</w:t>
      </w:r>
      <w:proofErr w:type="spellEnd"/>
      <w:r w:rsidRPr="008B2297">
        <w:rPr>
          <w:rFonts w:ascii="Arial" w:eastAsiaTheme="minorEastAsia" w:hAnsi="Arial" w:cs="Arial"/>
          <w:sz w:val="22"/>
          <w:szCs w:val="22"/>
          <w:lang w:val="en-GB" w:eastAsia="en-CA"/>
        </w:rPr>
        <w:t xml:space="preserve"> Dr, Pickering, Ontario, 46 units</w:t>
      </w:r>
    </w:p>
    <w:p w:rsidR="00F542FF" w:rsidRDefault="00F542FF" w:rsidP="00DE5645">
      <w:pPr>
        <w:shd w:val="clear" w:color="auto" w:fill="FFFFFF"/>
        <w:ind w:left="-180" w:right="-360"/>
        <w:jc w:val="both"/>
        <w:rPr>
          <w:rFonts w:ascii="Arial" w:eastAsia="Times New Roman" w:hAnsi="Arial" w:cs="Arial"/>
          <w:color w:val="000000"/>
          <w:sz w:val="22"/>
          <w:szCs w:val="22"/>
        </w:rPr>
      </w:pPr>
    </w:p>
    <w:p w:rsidR="00DC78C2" w:rsidRDefault="00DC78C2" w:rsidP="00DE5645">
      <w:pPr>
        <w:pStyle w:val="NoSpacing"/>
        <w:ind w:left="-180" w:right="-360"/>
        <w:rPr>
          <w:rFonts w:ascii="Arial" w:hAnsi="Arial" w:cs="Arial"/>
          <w:sz w:val="22"/>
          <w:szCs w:val="22"/>
        </w:rPr>
      </w:pPr>
      <w:r>
        <w:rPr>
          <w:rFonts w:ascii="Arial" w:hAnsi="Arial" w:cs="Arial"/>
          <w:sz w:val="22"/>
          <w:szCs w:val="22"/>
        </w:rPr>
        <w:t xml:space="preserve">$6,000 annual </w:t>
      </w:r>
      <w:r w:rsidRPr="00AE4771">
        <w:rPr>
          <w:rFonts w:ascii="Arial" w:hAnsi="Arial" w:cs="Arial"/>
          <w:sz w:val="22"/>
          <w:szCs w:val="22"/>
        </w:rPr>
        <w:t>rate as of January 1, 20</w:t>
      </w:r>
      <w:r>
        <w:rPr>
          <w:rFonts w:ascii="Arial" w:hAnsi="Arial" w:cs="Arial"/>
          <w:sz w:val="22"/>
          <w:szCs w:val="22"/>
        </w:rPr>
        <w:t>20</w:t>
      </w:r>
    </w:p>
    <w:p w:rsidR="00DE5645" w:rsidRPr="00AE4771" w:rsidRDefault="00DE5645" w:rsidP="00DE5645">
      <w:pPr>
        <w:pStyle w:val="NoSpacing"/>
        <w:ind w:left="-180" w:right="-360"/>
        <w:rPr>
          <w:rFonts w:ascii="Arial" w:hAnsi="Arial" w:cs="Arial"/>
          <w:sz w:val="22"/>
          <w:szCs w:val="22"/>
        </w:rPr>
      </w:pPr>
      <w:r w:rsidRPr="00AE4771">
        <w:rPr>
          <w:rFonts w:ascii="Arial" w:hAnsi="Arial" w:cs="Arial"/>
          <w:sz w:val="22"/>
          <w:szCs w:val="22"/>
        </w:rPr>
        <w:t xml:space="preserve">Unionized position - CUPE 1764-03, Block </w:t>
      </w:r>
      <w:r>
        <w:rPr>
          <w:rFonts w:ascii="Arial" w:hAnsi="Arial" w:cs="Arial"/>
          <w:sz w:val="22"/>
          <w:szCs w:val="22"/>
        </w:rPr>
        <w:t>3</w:t>
      </w:r>
      <w:r w:rsidRPr="00AE4771">
        <w:rPr>
          <w:rFonts w:ascii="Arial" w:hAnsi="Arial" w:cs="Arial"/>
          <w:sz w:val="22"/>
          <w:szCs w:val="22"/>
        </w:rPr>
        <w:t>, reports to the Property Manager</w:t>
      </w:r>
    </w:p>
    <w:p w:rsidR="00DE5645" w:rsidRPr="00AE4771" w:rsidRDefault="00DE5645" w:rsidP="00DE5645">
      <w:pPr>
        <w:pStyle w:val="NoSpacing"/>
        <w:ind w:left="-180" w:right="-360"/>
        <w:rPr>
          <w:rFonts w:ascii="Arial" w:hAnsi="Arial" w:cs="Arial"/>
          <w:sz w:val="22"/>
          <w:szCs w:val="22"/>
        </w:rPr>
      </w:pPr>
      <w:r>
        <w:rPr>
          <w:rFonts w:ascii="Arial" w:hAnsi="Arial" w:cs="Arial"/>
          <w:sz w:val="22"/>
          <w:szCs w:val="22"/>
        </w:rPr>
        <w:t>A</w:t>
      </w:r>
      <w:r w:rsidRPr="00AE4771">
        <w:rPr>
          <w:rFonts w:ascii="Arial" w:hAnsi="Arial" w:cs="Arial"/>
          <w:sz w:val="22"/>
          <w:szCs w:val="22"/>
        </w:rPr>
        <w:t xml:space="preserve"> </w:t>
      </w:r>
      <w:r w:rsidR="00507305">
        <w:rPr>
          <w:rFonts w:ascii="Arial" w:hAnsi="Arial" w:cs="Arial"/>
          <w:sz w:val="22"/>
          <w:szCs w:val="22"/>
        </w:rPr>
        <w:t xml:space="preserve">1-bedroom </w:t>
      </w:r>
      <w:r w:rsidRPr="00AE4771">
        <w:rPr>
          <w:rFonts w:ascii="Arial" w:hAnsi="Arial" w:cs="Arial"/>
          <w:sz w:val="22"/>
          <w:szCs w:val="22"/>
        </w:rPr>
        <w:t xml:space="preserve">rental unit </w:t>
      </w:r>
      <w:r>
        <w:rPr>
          <w:rFonts w:ascii="Arial" w:hAnsi="Arial" w:cs="Arial"/>
          <w:sz w:val="22"/>
          <w:szCs w:val="22"/>
        </w:rPr>
        <w:t xml:space="preserve">is </w:t>
      </w:r>
      <w:r w:rsidRPr="00AE4771">
        <w:rPr>
          <w:rFonts w:ascii="Arial" w:hAnsi="Arial" w:cs="Arial"/>
          <w:sz w:val="22"/>
          <w:szCs w:val="22"/>
        </w:rPr>
        <w:t xml:space="preserve">provided </w:t>
      </w:r>
      <w:r>
        <w:rPr>
          <w:rFonts w:ascii="Arial" w:hAnsi="Arial" w:cs="Arial"/>
          <w:sz w:val="22"/>
          <w:szCs w:val="22"/>
        </w:rPr>
        <w:t>at Gillespie Gardens, 75 Nine Mile Rd, Beaverton, Ontario</w:t>
      </w:r>
    </w:p>
    <w:p w:rsidR="00DE5645" w:rsidRPr="00AE4771" w:rsidRDefault="00DE5645" w:rsidP="00DE5645">
      <w:pPr>
        <w:pStyle w:val="NoSpacing"/>
        <w:ind w:left="-180" w:right="-360"/>
        <w:rPr>
          <w:rFonts w:ascii="Arial" w:hAnsi="Arial" w:cs="Arial"/>
          <w:sz w:val="22"/>
          <w:szCs w:val="22"/>
        </w:rPr>
      </w:pPr>
      <w:r>
        <w:rPr>
          <w:rFonts w:ascii="Arial" w:hAnsi="Arial" w:cs="Arial"/>
          <w:sz w:val="22"/>
          <w:szCs w:val="22"/>
        </w:rPr>
        <w:t>Includes vacation, benefits</w:t>
      </w:r>
      <w:r>
        <w:rPr>
          <w:rFonts w:ascii="Arial" w:hAnsi="Arial" w:cs="Arial"/>
          <w:sz w:val="22"/>
          <w:szCs w:val="22"/>
        </w:rPr>
        <w:t xml:space="preserve"> + pension</w:t>
      </w:r>
    </w:p>
    <w:p w:rsidR="00DE5645" w:rsidRPr="00AE4771" w:rsidRDefault="00DE5645" w:rsidP="00DE5645">
      <w:pPr>
        <w:pStyle w:val="NoSpacing"/>
        <w:ind w:left="-180" w:right="-360"/>
        <w:rPr>
          <w:rFonts w:ascii="Arial" w:hAnsi="Arial" w:cs="Arial"/>
          <w:sz w:val="22"/>
          <w:szCs w:val="22"/>
        </w:rPr>
      </w:pPr>
    </w:p>
    <w:p w:rsidR="00F542FF" w:rsidRPr="0063132E" w:rsidRDefault="00F542FF" w:rsidP="00DE5645">
      <w:pPr>
        <w:shd w:val="clear" w:color="auto" w:fill="FFFFFF"/>
        <w:ind w:left="-180" w:right="-360"/>
        <w:jc w:val="both"/>
        <w:rPr>
          <w:rFonts w:ascii="Arial" w:eastAsia="Times New Roman" w:hAnsi="Arial" w:cs="Arial"/>
          <w:b/>
          <w:color w:val="000000"/>
          <w:sz w:val="12"/>
          <w:szCs w:val="12"/>
          <w:lang w:eastAsia="en-CA"/>
        </w:rPr>
      </w:pPr>
    </w:p>
    <w:p w:rsidR="00F71D4D" w:rsidRPr="005F1F74" w:rsidRDefault="00F71D4D" w:rsidP="00DE5645">
      <w:pPr>
        <w:autoSpaceDE/>
        <w:autoSpaceDN/>
        <w:adjustRightInd/>
        <w:ind w:left="-180" w:right="-360"/>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JOB DESCRIPTION:</w:t>
      </w:r>
    </w:p>
    <w:p w:rsidR="00F71D4D" w:rsidRPr="009A28C0" w:rsidRDefault="00F71D4D" w:rsidP="00DE5645">
      <w:pPr>
        <w:shd w:val="clear" w:color="auto" w:fill="FFFFFF"/>
        <w:autoSpaceDE/>
        <w:autoSpaceDN/>
        <w:adjustRightInd/>
        <w:ind w:left="-180" w:right="-360"/>
        <w:jc w:val="both"/>
        <w:rPr>
          <w:rFonts w:ascii="Arial" w:eastAsia="Times New Roman" w:hAnsi="Arial" w:cs="Arial"/>
          <w:color w:val="000000"/>
          <w:sz w:val="8"/>
          <w:szCs w:val="8"/>
          <w:lang w:val="en-US"/>
        </w:rPr>
      </w:pPr>
    </w:p>
    <w:p w:rsidR="00DE5645" w:rsidRPr="00AE4771" w:rsidRDefault="00F71D4D" w:rsidP="00DE5645">
      <w:pPr>
        <w:pStyle w:val="NoSpacing"/>
        <w:ind w:left="-180" w:right="-360"/>
        <w:rPr>
          <w:rFonts w:ascii="Arial" w:hAnsi="Arial" w:cs="Arial"/>
          <w:sz w:val="22"/>
          <w:szCs w:val="22"/>
        </w:rPr>
      </w:pPr>
      <w:r w:rsidRPr="00B74AC1">
        <w:rPr>
          <w:rFonts w:ascii="Arial" w:hAnsi="Arial" w:cs="Arial"/>
          <w:sz w:val="22"/>
          <w:szCs w:val="22"/>
        </w:rPr>
        <w:t xml:space="preserve">The </w:t>
      </w:r>
      <w:r w:rsidR="00DE5645">
        <w:rPr>
          <w:rFonts w:ascii="Arial" w:hAnsi="Arial" w:cs="Arial"/>
          <w:sz w:val="22"/>
          <w:szCs w:val="22"/>
        </w:rPr>
        <w:t>Relief</w:t>
      </w:r>
      <w:r w:rsidRPr="00B74AC1">
        <w:rPr>
          <w:rFonts w:ascii="Arial" w:hAnsi="Arial" w:cs="Arial"/>
          <w:sz w:val="22"/>
          <w:szCs w:val="22"/>
        </w:rPr>
        <w:t xml:space="preserve"> Superintendent should possess the knowledge and ability to perform janitorial and building maintenance and repairs based on experience in various building trades such as mechanical, electrical, plumbing, painting and/or carpentry.  This role also provides support to tenants and performs related work as required.</w:t>
      </w:r>
      <w:r w:rsidR="00DE5645">
        <w:rPr>
          <w:rFonts w:ascii="Arial" w:hAnsi="Arial" w:cs="Arial"/>
          <w:sz w:val="22"/>
          <w:szCs w:val="22"/>
        </w:rPr>
        <w:t xml:space="preserve"> </w:t>
      </w:r>
      <w:r w:rsidR="00DE5645">
        <w:rPr>
          <w:rFonts w:ascii="Arial" w:hAnsi="Arial" w:cs="Arial"/>
          <w:sz w:val="22"/>
          <w:szCs w:val="22"/>
        </w:rPr>
        <w:t xml:space="preserve">The Relief Superintendent covers </w:t>
      </w:r>
      <w:r w:rsidR="00DE5645" w:rsidRPr="00AE4771">
        <w:rPr>
          <w:rFonts w:ascii="Arial" w:hAnsi="Arial" w:cs="Arial"/>
          <w:sz w:val="22"/>
          <w:szCs w:val="22"/>
        </w:rPr>
        <w:t>3 nights per week</w:t>
      </w:r>
      <w:r w:rsidR="00DE5645">
        <w:rPr>
          <w:rFonts w:ascii="Arial" w:hAnsi="Arial" w:cs="Arial"/>
          <w:sz w:val="22"/>
          <w:szCs w:val="22"/>
        </w:rPr>
        <w:t xml:space="preserve"> </w:t>
      </w:r>
      <w:r w:rsidR="00DE5645" w:rsidRPr="00AE4771">
        <w:rPr>
          <w:rFonts w:ascii="Arial" w:hAnsi="Arial" w:cs="Arial"/>
          <w:sz w:val="22"/>
          <w:szCs w:val="22"/>
        </w:rPr>
        <w:t>from 6 pm to 6</w:t>
      </w:r>
      <w:r w:rsidR="00DE5645">
        <w:rPr>
          <w:rFonts w:ascii="Arial" w:hAnsi="Arial" w:cs="Arial"/>
          <w:sz w:val="22"/>
          <w:szCs w:val="22"/>
        </w:rPr>
        <w:t xml:space="preserve"> am the following day</w:t>
      </w:r>
      <w:r w:rsidR="00DE5645" w:rsidRPr="00AE4771">
        <w:rPr>
          <w:rFonts w:ascii="Arial" w:hAnsi="Arial" w:cs="Arial"/>
          <w:sz w:val="22"/>
          <w:szCs w:val="22"/>
        </w:rPr>
        <w:t xml:space="preserve"> </w:t>
      </w:r>
      <w:r w:rsidR="00DE5645">
        <w:rPr>
          <w:rFonts w:ascii="Arial" w:hAnsi="Arial" w:cs="Arial"/>
          <w:sz w:val="22"/>
          <w:szCs w:val="22"/>
        </w:rPr>
        <w:t xml:space="preserve">(Tuesday – Thursday). </w:t>
      </w:r>
      <w:r w:rsidR="00DE5645">
        <w:rPr>
          <w:rFonts w:ascii="Arial" w:hAnsi="Arial" w:cs="Arial"/>
          <w:sz w:val="22"/>
          <w:szCs w:val="22"/>
        </w:rPr>
        <w:t>The Relief also provides</w:t>
      </w:r>
      <w:r w:rsidR="00DE5645">
        <w:rPr>
          <w:rFonts w:ascii="Arial" w:hAnsi="Arial" w:cs="Arial"/>
          <w:sz w:val="22"/>
          <w:szCs w:val="22"/>
        </w:rPr>
        <w:t xml:space="preserve"> </w:t>
      </w:r>
      <w:r w:rsidR="00DE5645" w:rsidRPr="00AE4771">
        <w:rPr>
          <w:rFonts w:ascii="Arial" w:hAnsi="Arial" w:cs="Arial"/>
          <w:sz w:val="22"/>
          <w:szCs w:val="22"/>
        </w:rPr>
        <w:t>some</w:t>
      </w:r>
      <w:r w:rsidR="00DE5645">
        <w:rPr>
          <w:rFonts w:ascii="Arial" w:hAnsi="Arial" w:cs="Arial"/>
          <w:sz w:val="22"/>
          <w:szCs w:val="22"/>
        </w:rPr>
        <w:t xml:space="preserve"> coverage for weekends, Superintendent vacations and sick days </w:t>
      </w:r>
      <w:r w:rsidR="00DE5645">
        <w:rPr>
          <w:rFonts w:ascii="Arial" w:hAnsi="Arial" w:cs="Arial"/>
          <w:sz w:val="22"/>
          <w:szCs w:val="22"/>
        </w:rPr>
        <w:t>as</w:t>
      </w:r>
      <w:r w:rsidR="00DE5645">
        <w:rPr>
          <w:rFonts w:ascii="Arial" w:hAnsi="Arial" w:cs="Arial"/>
          <w:sz w:val="22"/>
          <w:szCs w:val="22"/>
        </w:rPr>
        <w:t xml:space="preserve"> required.</w:t>
      </w:r>
    </w:p>
    <w:p w:rsidR="00F6618E" w:rsidRDefault="00F6618E" w:rsidP="00DE5645">
      <w:pPr>
        <w:pStyle w:val="NoSpacing"/>
        <w:ind w:left="-180" w:right="-360"/>
        <w:jc w:val="both"/>
        <w:rPr>
          <w:rFonts w:ascii="Arial" w:hAnsi="Arial" w:cs="Arial"/>
          <w:sz w:val="22"/>
          <w:szCs w:val="22"/>
        </w:rPr>
      </w:pPr>
    </w:p>
    <w:p w:rsidR="00F6618E" w:rsidRPr="008B2297" w:rsidRDefault="00F6618E" w:rsidP="00DE5645">
      <w:pPr>
        <w:pStyle w:val="ListParagraph"/>
        <w:autoSpaceDE/>
        <w:autoSpaceDN/>
        <w:adjustRightInd/>
        <w:spacing w:line="276" w:lineRule="auto"/>
        <w:ind w:left="-180" w:right="-360"/>
        <w:rPr>
          <w:rFonts w:ascii="Arial" w:hAnsi="Arial" w:cs="Arial"/>
          <w:b/>
          <w:sz w:val="22"/>
          <w:szCs w:val="22"/>
        </w:rPr>
      </w:pPr>
      <w:r w:rsidRPr="008B2297">
        <w:rPr>
          <w:rFonts w:ascii="Arial" w:hAnsi="Arial" w:cs="Arial"/>
          <w:b/>
          <w:sz w:val="22"/>
          <w:szCs w:val="22"/>
        </w:rPr>
        <w:t>Please note: There is currently a scheduling pilot project in progress</w:t>
      </w:r>
    </w:p>
    <w:p w:rsidR="009D125D" w:rsidRPr="009D125D" w:rsidRDefault="009D125D" w:rsidP="00DE5645">
      <w:pPr>
        <w:pStyle w:val="ListParagraph"/>
        <w:autoSpaceDE/>
        <w:autoSpaceDN/>
        <w:adjustRightInd/>
        <w:spacing w:line="276" w:lineRule="auto"/>
        <w:ind w:left="-180" w:right="-360"/>
        <w:rPr>
          <w:rFonts w:ascii="Arial" w:eastAsia="Times New Roman" w:hAnsi="Arial" w:cs="Arial"/>
          <w:color w:val="000000"/>
          <w:sz w:val="12"/>
          <w:szCs w:val="12"/>
          <w:lang w:val="en-US"/>
        </w:rPr>
      </w:pPr>
    </w:p>
    <w:p w:rsidR="009D125D" w:rsidRPr="009D125D" w:rsidRDefault="009D125D" w:rsidP="00DE5645">
      <w:pPr>
        <w:ind w:left="-180" w:right="-360"/>
        <w:jc w:val="both"/>
        <w:rPr>
          <w:rFonts w:ascii="Arial" w:eastAsia="Times New Roman" w:hAnsi="Arial" w:cs="Arial"/>
          <w:b/>
          <w:color w:val="000000"/>
          <w:sz w:val="12"/>
          <w:szCs w:val="12"/>
          <w:lang w:eastAsia="en-CA"/>
        </w:rPr>
      </w:pPr>
    </w:p>
    <w:p w:rsidR="00F71D4D" w:rsidRDefault="00F71D4D" w:rsidP="00DE5645">
      <w:pPr>
        <w:ind w:left="-180" w:right="-360"/>
        <w:jc w:val="both"/>
        <w:rPr>
          <w:rFonts w:ascii="Arial" w:eastAsia="Times New Roman" w:hAnsi="Arial" w:cs="Arial"/>
          <w:b/>
          <w:color w:val="000000"/>
          <w:sz w:val="24"/>
          <w:szCs w:val="24"/>
          <w:lang w:eastAsia="en-CA"/>
        </w:rPr>
      </w:pPr>
      <w:r w:rsidRPr="009D125D">
        <w:rPr>
          <w:rFonts w:ascii="Arial" w:eastAsia="Times New Roman" w:hAnsi="Arial" w:cs="Arial"/>
          <w:b/>
          <w:color w:val="000000"/>
          <w:sz w:val="24"/>
          <w:szCs w:val="24"/>
          <w:lang w:eastAsia="en-CA"/>
        </w:rPr>
        <w:t xml:space="preserve">CANDIDATE PROFILE: </w:t>
      </w:r>
    </w:p>
    <w:p w:rsidR="00F71D4D" w:rsidRPr="00B74AC1" w:rsidRDefault="00F71D4D" w:rsidP="00DE5645">
      <w:pPr>
        <w:pStyle w:val="NoSpacing"/>
        <w:ind w:left="-180" w:right="-360"/>
        <w:rPr>
          <w:rFonts w:ascii="Arial" w:hAnsi="Arial" w:cs="Arial"/>
          <w:sz w:val="22"/>
          <w:szCs w:val="22"/>
        </w:rPr>
      </w:pPr>
    </w:p>
    <w:p w:rsidR="00A00E62" w:rsidRPr="00B74AC1" w:rsidRDefault="00F71D4D" w:rsidP="00DE5645">
      <w:pPr>
        <w:ind w:left="-180" w:right="-360"/>
        <w:contextualSpacing/>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The successful candidate must have knowledge, experience and be comfortable working with building machinery/equipment such as emergency generators, heating/boiler systems, makeup air units, circulating pumps, etc. Experience in a similar role is required, as well as effective communication and interpersonal skills. Respect for confidentiality is a must as well as professional conduct and safe working practices.</w:t>
      </w:r>
    </w:p>
    <w:p w:rsidR="0049612E" w:rsidRDefault="0049612E" w:rsidP="00DE5645">
      <w:pPr>
        <w:ind w:left="-180" w:right="-360"/>
        <w:contextualSpacing/>
        <w:jc w:val="both"/>
        <w:rPr>
          <w:rFonts w:ascii="Arial" w:eastAsia="Times New Roman" w:hAnsi="Arial" w:cs="Arial"/>
          <w:color w:val="000000"/>
          <w:sz w:val="22"/>
          <w:szCs w:val="22"/>
          <w:lang w:eastAsia="en-CA"/>
        </w:rPr>
      </w:pPr>
    </w:p>
    <w:p w:rsidR="00F71D4D" w:rsidRDefault="00F71D4D" w:rsidP="00DE5645">
      <w:pPr>
        <w:ind w:left="-180" w:right="-360"/>
        <w:contextualSpacing/>
        <w:jc w:val="both"/>
        <w:rPr>
          <w:rFonts w:ascii="Arial" w:eastAsia="Times New Roman" w:hAnsi="Arial" w:cs="Arial"/>
          <w:color w:val="000000"/>
          <w:sz w:val="22"/>
          <w:szCs w:val="22"/>
          <w:lang w:val="en-US"/>
        </w:rPr>
      </w:pPr>
      <w:r w:rsidRPr="00B74AC1">
        <w:rPr>
          <w:rFonts w:ascii="Arial" w:eastAsia="Times New Roman" w:hAnsi="Arial" w:cs="Arial"/>
          <w:color w:val="000000"/>
          <w:sz w:val="22"/>
          <w:szCs w:val="22"/>
          <w:lang w:eastAsia="en-CA"/>
        </w:rPr>
        <w:t>The successful candidate must provide a satisfactory police clearance/vulnerable sector check; have a reliable vehicle, valid G class driver’s license and insurance.</w:t>
      </w:r>
    </w:p>
    <w:p w:rsidR="0049612E" w:rsidRDefault="0049612E" w:rsidP="00DE5645">
      <w:pPr>
        <w:ind w:left="-180" w:right="-360"/>
        <w:jc w:val="both"/>
        <w:rPr>
          <w:rFonts w:ascii="Arial" w:eastAsia="Times New Roman" w:hAnsi="Arial" w:cs="Arial"/>
          <w:color w:val="000000"/>
          <w:sz w:val="12"/>
          <w:szCs w:val="12"/>
          <w:lang w:eastAsia="en-CA"/>
        </w:rPr>
      </w:pPr>
    </w:p>
    <w:p w:rsidR="00F71D4D" w:rsidRPr="00B74AC1" w:rsidRDefault="00F71D4D" w:rsidP="00DE5645">
      <w:pPr>
        <w:ind w:left="-180" w:right="-360"/>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As an employer, Durham Region Non-Profit Housing Corporation is committed to build an organization that reflects the diversity of our tenants and communities we serve. We encourage applications from qualified individuals who represent diverse communities.</w:t>
      </w:r>
    </w:p>
    <w:p w:rsidR="00F71D4D" w:rsidRPr="00B74AC1" w:rsidRDefault="00F71D4D" w:rsidP="00DE5645">
      <w:pPr>
        <w:ind w:left="-180" w:right="-360"/>
        <w:jc w:val="both"/>
        <w:rPr>
          <w:rFonts w:ascii="Arial" w:eastAsia="Times New Roman" w:hAnsi="Arial" w:cs="Arial"/>
          <w:color w:val="000000"/>
          <w:sz w:val="12"/>
          <w:szCs w:val="12"/>
          <w:lang w:eastAsia="en-CA"/>
        </w:rPr>
      </w:pPr>
    </w:p>
    <w:p w:rsidR="00F71D4D" w:rsidRPr="00B74AC1" w:rsidRDefault="00F71D4D" w:rsidP="00DE5645">
      <w:pPr>
        <w:ind w:left="-180" w:right="-360"/>
        <w:jc w:val="both"/>
        <w:rPr>
          <w:rFonts w:ascii="Arial" w:eastAsia="Times New Roman" w:hAnsi="Arial" w:cs="Arial"/>
          <w:color w:val="000000"/>
          <w:sz w:val="22"/>
          <w:szCs w:val="22"/>
          <w:lang w:eastAsia="en-CA"/>
        </w:rPr>
      </w:pPr>
      <w:r w:rsidRPr="00B74AC1">
        <w:rPr>
          <w:rFonts w:ascii="Arial" w:eastAsia="Times New Roman" w:hAnsi="Arial" w:cs="Arial"/>
          <w:color w:val="000000"/>
          <w:sz w:val="22"/>
          <w:szCs w:val="22"/>
          <w:lang w:eastAsia="en-CA"/>
        </w:rPr>
        <w:t>Accommodation for a disability will be provided in accordance with the Ontario Human Rights Code. Applicants are required to make any accommodation requests for the application, interview or selection process known in advance by contacting the Human Resources Executive Assistant</w:t>
      </w:r>
      <w:r>
        <w:rPr>
          <w:rFonts w:ascii="Arial" w:eastAsia="Times New Roman" w:hAnsi="Arial" w:cs="Arial"/>
          <w:color w:val="000000"/>
          <w:sz w:val="22"/>
          <w:szCs w:val="22"/>
          <w:lang w:eastAsia="en-CA"/>
        </w:rPr>
        <w:t xml:space="preserve"> (</w:t>
      </w:r>
      <w:hyperlink r:id="rId9" w:history="1">
        <w:r w:rsidRPr="00272451">
          <w:rPr>
            <w:rStyle w:val="Hyperlink"/>
            <w:rFonts w:ascii="Arial" w:eastAsia="Times New Roman" w:hAnsi="Arial" w:cs="Arial"/>
            <w:sz w:val="22"/>
            <w:szCs w:val="22"/>
            <w:lang w:eastAsia="en-CA"/>
          </w:rPr>
          <w:t>careers@durham-housing.com</w:t>
        </w:r>
      </w:hyperlink>
      <w:r>
        <w:rPr>
          <w:rFonts w:ascii="Arial" w:eastAsia="Times New Roman" w:hAnsi="Arial" w:cs="Arial"/>
          <w:color w:val="000000"/>
          <w:sz w:val="22"/>
          <w:szCs w:val="22"/>
          <w:lang w:eastAsia="en-CA"/>
        </w:rPr>
        <w:t>),</w:t>
      </w:r>
      <w:r w:rsidRPr="00B74AC1">
        <w:rPr>
          <w:rFonts w:ascii="Arial" w:eastAsia="Times New Roman" w:hAnsi="Arial" w:cs="Arial"/>
          <w:color w:val="000000"/>
          <w:sz w:val="22"/>
          <w:szCs w:val="22"/>
          <w:lang w:eastAsia="en-CA"/>
        </w:rPr>
        <w:t xml:space="preserve"> who will work together with the hiring committee to arrange reasonable and appropriate accommodation for the interview or selection process which will enable you to be assessed in a fair and equitable manner.</w:t>
      </w:r>
    </w:p>
    <w:p w:rsidR="00F71D4D" w:rsidRPr="009D125D" w:rsidRDefault="00F71D4D" w:rsidP="00DE5645">
      <w:pPr>
        <w:ind w:left="-180" w:right="-360"/>
        <w:jc w:val="both"/>
        <w:rPr>
          <w:rFonts w:ascii="Arial" w:eastAsia="Times New Roman" w:hAnsi="Arial" w:cs="Arial"/>
          <w:color w:val="000000"/>
          <w:sz w:val="12"/>
          <w:szCs w:val="12"/>
          <w:lang w:eastAsia="en-CA"/>
        </w:rPr>
      </w:pPr>
    </w:p>
    <w:p w:rsidR="00F71D4D" w:rsidRDefault="00F71D4D" w:rsidP="00DE5645">
      <w:pPr>
        <w:ind w:left="-180" w:right="-360"/>
        <w:jc w:val="both"/>
        <w:rPr>
          <w:rFonts w:ascii="Arial" w:eastAsia="Times New Roman" w:hAnsi="Arial" w:cs="Arial"/>
          <w:b/>
          <w:color w:val="000000"/>
          <w:sz w:val="24"/>
          <w:szCs w:val="24"/>
          <w:lang w:eastAsia="en-CA"/>
        </w:rPr>
      </w:pPr>
    </w:p>
    <w:p w:rsidR="00F71D4D" w:rsidRDefault="00F71D4D" w:rsidP="00DE5645">
      <w:pPr>
        <w:ind w:left="-180" w:right="-360"/>
        <w:jc w:val="both"/>
        <w:rPr>
          <w:rFonts w:ascii="Arial" w:eastAsia="Times New Roman" w:hAnsi="Arial" w:cs="Arial"/>
          <w:b/>
          <w:color w:val="000000"/>
          <w:sz w:val="24"/>
          <w:szCs w:val="24"/>
          <w:lang w:eastAsia="en-CA"/>
        </w:rPr>
      </w:pPr>
      <w:r>
        <w:rPr>
          <w:rFonts w:ascii="Arial" w:eastAsia="Times New Roman" w:hAnsi="Arial" w:cs="Arial"/>
          <w:b/>
          <w:color w:val="000000"/>
          <w:sz w:val="24"/>
          <w:szCs w:val="24"/>
          <w:lang w:eastAsia="en-CA"/>
        </w:rPr>
        <w:t>HOW TO APPLY</w:t>
      </w:r>
      <w:r w:rsidRPr="009D125D">
        <w:rPr>
          <w:rFonts w:ascii="Arial" w:eastAsia="Times New Roman" w:hAnsi="Arial" w:cs="Arial"/>
          <w:b/>
          <w:color w:val="000000"/>
          <w:sz w:val="24"/>
          <w:szCs w:val="24"/>
          <w:lang w:eastAsia="en-CA"/>
        </w:rPr>
        <w:t xml:space="preserve">: </w:t>
      </w:r>
    </w:p>
    <w:p w:rsidR="00F71D4D" w:rsidRDefault="00F71D4D" w:rsidP="00DE5645">
      <w:pPr>
        <w:ind w:left="-180" w:right="-360"/>
        <w:jc w:val="both"/>
        <w:rPr>
          <w:rFonts w:ascii="Arial" w:eastAsia="Times New Roman" w:hAnsi="Arial" w:cs="Arial"/>
          <w:b/>
          <w:color w:val="000000"/>
          <w:sz w:val="22"/>
          <w:szCs w:val="22"/>
          <w:lang w:eastAsia="en-CA"/>
        </w:rPr>
      </w:pPr>
    </w:p>
    <w:p w:rsidR="00F71D4D" w:rsidRPr="009D125D" w:rsidRDefault="00F71D4D" w:rsidP="00DE5645">
      <w:pPr>
        <w:ind w:left="-180" w:right="-360"/>
        <w:jc w:val="both"/>
        <w:rPr>
          <w:rFonts w:ascii="Arial" w:eastAsia="Times New Roman" w:hAnsi="Arial" w:cs="Arial"/>
          <w:b/>
          <w:color w:val="000000"/>
          <w:sz w:val="22"/>
          <w:szCs w:val="22"/>
          <w:lang w:eastAsia="en-CA"/>
        </w:rPr>
      </w:pPr>
      <w:r w:rsidRPr="009D125D">
        <w:rPr>
          <w:rFonts w:ascii="Arial" w:eastAsia="Times New Roman" w:hAnsi="Arial" w:cs="Arial"/>
          <w:b/>
          <w:color w:val="000000"/>
          <w:sz w:val="22"/>
          <w:szCs w:val="22"/>
          <w:lang w:eastAsia="en-CA"/>
        </w:rPr>
        <w:t xml:space="preserve">Please submit </w:t>
      </w:r>
      <w:r>
        <w:rPr>
          <w:rFonts w:ascii="Arial" w:eastAsia="Times New Roman" w:hAnsi="Arial" w:cs="Arial"/>
          <w:b/>
          <w:color w:val="000000"/>
          <w:sz w:val="22"/>
          <w:szCs w:val="22"/>
          <w:lang w:eastAsia="en-CA"/>
        </w:rPr>
        <w:t xml:space="preserve">your resume and cover letter (as one document) as </w:t>
      </w:r>
      <w:r w:rsidRPr="009D125D">
        <w:rPr>
          <w:rFonts w:ascii="Arial" w:eastAsia="Times New Roman" w:hAnsi="Arial" w:cs="Arial"/>
          <w:b/>
          <w:color w:val="000000"/>
          <w:sz w:val="22"/>
          <w:szCs w:val="22"/>
          <w:lang w:eastAsia="en-CA"/>
        </w:rPr>
        <w:t xml:space="preserve">soon as possible to: </w:t>
      </w:r>
    </w:p>
    <w:p w:rsidR="00F71D4D" w:rsidRPr="009D125D" w:rsidRDefault="00F71D4D" w:rsidP="00DE5645">
      <w:pPr>
        <w:ind w:left="-180" w:right="-360"/>
        <w:jc w:val="both"/>
        <w:rPr>
          <w:rFonts w:ascii="Arial" w:eastAsia="Times New Roman" w:hAnsi="Arial" w:cs="Arial"/>
          <w:color w:val="000000"/>
          <w:sz w:val="12"/>
          <w:szCs w:val="12"/>
          <w:lang w:eastAsia="en-CA"/>
        </w:rPr>
      </w:pPr>
    </w:p>
    <w:p w:rsidR="00F71D4D" w:rsidRPr="009D125D" w:rsidRDefault="00F71D4D" w:rsidP="00DE5645">
      <w:pPr>
        <w:ind w:left="-180" w:right="-360"/>
        <w:jc w:val="both"/>
        <w:rPr>
          <w:rFonts w:ascii="Arial" w:eastAsia="Times New Roman" w:hAnsi="Arial" w:cs="Arial"/>
          <w:color w:val="000000"/>
          <w:sz w:val="22"/>
          <w:szCs w:val="22"/>
          <w:lang w:eastAsia="en-CA"/>
        </w:rPr>
      </w:pPr>
      <w:r>
        <w:rPr>
          <w:rFonts w:ascii="Arial" w:eastAsia="Times New Roman" w:hAnsi="Arial" w:cs="Arial"/>
          <w:color w:val="000000"/>
          <w:sz w:val="22"/>
          <w:szCs w:val="22"/>
          <w:lang w:eastAsia="en-CA"/>
        </w:rPr>
        <w:t>Human Resources</w:t>
      </w:r>
    </w:p>
    <w:p w:rsidR="00F71D4D" w:rsidRPr="009D125D" w:rsidRDefault="00F71D4D" w:rsidP="00DE5645">
      <w:pPr>
        <w:ind w:left="-180" w:right="-360"/>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 xml:space="preserve">Email: </w:t>
      </w:r>
      <w:hyperlink r:id="rId10" w:history="1">
        <w:r w:rsidRPr="002F40FE">
          <w:rPr>
            <w:rStyle w:val="Hyperlink"/>
            <w:rFonts w:ascii="Arial" w:eastAsia="Times New Roman" w:hAnsi="Arial" w:cs="Arial"/>
            <w:sz w:val="22"/>
            <w:szCs w:val="22"/>
            <w:lang w:eastAsia="en-CA"/>
          </w:rPr>
          <w:t>careers@durham-housing.com</w:t>
        </w:r>
      </w:hyperlink>
      <w:r>
        <w:rPr>
          <w:rFonts w:ascii="Arial" w:eastAsia="Times New Roman" w:hAnsi="Arial" w:cs="Arial"/>
          <w:color w:val="000000"/>
          <w:sz w:val="22"/>
          <w:szCs w:val="22"/>
          <w:lang w:eastAsia="en-CA"/>
        </w:rPr>
        <w:t xml:space="preserve"> </w:t>
      </w:r>
      <w:r w:rsidRPr="009D125D">
        <w:rPr>
          <w:rFonts w:ascii="Arial" w:eastAsia="Times New Roman" w:hAnsi="Arial" w:cs="Arial"/>
          <w:color w:val="000000"/>
          <w:sz w:val="22"/>
          <w:szCs w:val="22"/>
          <w:lang w:eastAsia="en-CA"/>
        </w:rPr>
        <w:t>Fax:  905-436-5361</w:t>
      </w:r>
    </w:p>
    <w:p w:rsidR="00F71D4D" w:rsidRPr="009D125D" w:rsidRDefault="00F71D4D" w:rsidP="00DE5645">
      <w:pPr>
        <w:ind w:left="-180" w:right="-360"/>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Durham Region Non-Profit Housing Corporation</w:t>
      </w:r>
    </w:p>
    <w:p w:rsidR="00F71D4D" w:rsidRPr="009D125D" w:rsidRDefault="00F71D4D" w:rsidP="00DE5645">
      <w:pPr>
        <w:ind w:left="-180" w:right="-360"/>
        <w:jc w:val="both"/>
        <w:rPr>
          <w:rFonts w:ascii="Arial" w:eastAsia="Times New Roman" w:hAnsi="Arial" w:cs="Arial"/>
          <w:b/>
          <w:color w:val="000000"/>
          <w:sz w:val="22"/>
          <w:szCs w:val="22"/>
          <w:lang w:eastAsia="en-CA"/>
        </w:rPr>
      </w:pPr>
      <w:r w:rsidRPr="009D125D">
        <w:rPr>
          <w:rFonts w:ascii="Arial" w:eastAsia="Times New Roman" w:hAnsi="Arial" w:cs="Arial"/>
          <w:color w:val="000000"/>
          <w:sz w:val="22"/>
          <w:szCs w:val="22"/>
          <w:lang w:eastAsia="en-CA"/>
        </w:rPr>
        <w:t>28A Albert Street, Oshawa, ON L1H 8SC</w:t>
      </w:r>
    </w:p>
    <w:p w:rsidR="00F71D4D" w:rsidRPr="009D125D" w:rsidRDefault="00F71D4D" w:rsidP="00DE5645">
      <w:pPr>
        <w:ind w:left="-180" w:right="-360"/>
        <w:jc w:val="both"/>
        <w:rPr>
          <w:rFonts w:ascii="Arial" w:eastAsia="Times New Roman" w:hAnsi="Arial" w:cs="Arial"/>
          <w:b/>
          <w:color w:val="000000"/>
          <w:sz w:val="12"/>
          <w:szCs w:val="12"/>
          <w:lang w:eastAsia="en-CA"/>
        </w:rPr>
      </w:pPr>
    </w:p>
    <w:p w:rsidR="00FC265E" w:rsidRPr="009D125D" w:rsidRDefault="00F71D4D" w:rsidP="00DE5645">
      <w:pPr>
        <w:ind w:left="-180" w:right="-360"/>
        <w:jc w:val="both"/>
        <w:rPr>
          <w:rFonts w:ascii="Arial" w:eastAsia="Times New Roman" w:hAnsi="Arial" w:cs="Arial"/>
          <w:b/>
          <w:color w:val="000000"/>
          <w:sz w:val="22"/>
          <w:szCs w:val="22"/>
          <w:lang w:eastAsia="en-CA"/>
        </w:rPr>
      </w:pPr>
      <w:r w:rsidRPr="009D125D">
        <w:rPr>
          <w:rFonts w:ascii="Arial" w:eastAsia="Times New Roman" w:hAnsi="Arial" w:cs="Arial"/>
          <w:b/>
          <w:color w:val="000000"/>
          <w:sz w:val="22"/>
          <w:szCs w:val="22"/>
          <w:lang w:eastAsia="en-CA"/>
        </w:rPr>
        <w:t>Please quote the job posting number</w:t>
      </w:r>
      <w:r>
        <w:rPr>
          <w:rFonts w:ascii="Arial" w:eastAsia="Times New Roman" w:hAnsi="Arial" w:cs="Arial"/>
          <w:b/>
          <w:color w:val="000000"/>
          <w:sz w:val="22"/>
          <w:szCs w:val="22"/>
          <w:lang w:eastAsia="en-CA"/>
        </w:rPr>
        <w:t xml:space="preserve"> (JP19-04)</w:t>
      </w:r>
      <w:r w:rsidRPr="009D125D">
        <w:rPr>
          <w:rFonts w:ascii="Arial" w:eastAsia="Times New Roman" w:hAnsi="Arial" w:cs="Arial"/>
          <w:b/>
          <w:color w:val="000000"/>
          <w:sz w:val="22"/>
          <w:szCs w:val="22"/>
          <w:lang w:eastAsia="en-CA"/>
        </w:rPr>
        <w:t xml:space="preserve"> </w:t>
      </w:r>
      <w:r>
        <w:rPr>
          <w:rFonts w:ascii="Arial" w:eastAsia="Times New Roman" w:hAnsi="Arial" w:cs="Arial"/>
          <w:b/>
          <w:color w:val="000000"/>
          <w:sz w:val="22"/>
          <w:szCs w:val="22"/>
          <w:lang w:eastAsia="en-CA"/>
        </w:rPr>
        <w:t xml:space="preserve">in the subject line </w:t>
      </w:r>
      <w:r w:rsidRPr="009D125D">
        <w:rPr>
          <w:rFonts w:ascii="Arial" w:eastAsia="Times New Roman" w:hAnsi="Arial" w:cs="Arial"/>
          <w:b/>
          <w:color w:val="000000"/>
          <w:sz w:val="22"/>
          <w:szCs w:val="22"/>
          <w:lang w:eastAsia="en-CA"/>
        </w:rPr>
        <w:t>with your submission; consideration will be given as applications are received</w:t>
      </w:r>
      <w:r>
        <w:rPr>
          <w:rFonts w:ascii="Arial" w:eastAsia="Times New Roman" w:hAnsi="Arial" w:cs="Arial"/>
          <w:b/>
          <w:color w:val="000000"/>
          <w:sz w:val="22"/>
          <w:szCs w:val="22"/>
          <w:lang w:eastAsia="en-CA"/>
        </w:rPr>
        <w:t>.</w:t>
      </w:r>
    </w:p>
    <w:sectPr w:rsidR="00FC265E" w:rsidRPr="009D125D" w:rsidSect="004646E4">
      <w:headerReference w:type="default" r:id="rId11"/>
      <w:footerReference w:type="default" r:id="rId12"/>
      <w:headerReference w:type="first" r:id="rId13"/>
      <w:pgSz w:w="12240" w:h="20160" w:code="5"/>
      <w:pgMar w:top="2148" w:right="1440" w:bottom="1170" w:left="1440" w:header="1440" w:footer="2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E" w:rsidRDefault="007D6FEE" w:rsidP="00A912A8">
      <w:r>
        <w:separator/>
      </w:r>
    </w:p>
  </w:endnote>
  <w:endnote w:type="continuationSeparator" w:id="0">
    <w:p w:rsidR="007D6FEE" w:rsidRDefault="007D6FEE" w:rsidP="00A9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19" w:rsidRPr="00EA0819" w:rsidRDefault="00EA0819" w:rsidP="001B04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E" w:rsidRDefault="007D6FEE" w:rsidP="00A912A8">
      <w:r>
        <w:separator/>
      </w:r>
    </w:p>
  </w:footnote>
  <w:footnote w:type="continuationSeparator" w:id="0">
    <w:p w:rsidR="007D6FEE" w:rsidRDefault="007D6FEE" w:rsidP="00A9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37" w:rsidRDefault="00075F37" w:rsidP="00075F37">
    <w:pPr>
      <w:pStyle w:val="Header"/>
    </w:pPr>
    <w:r>
      <w:rPr>
        <w:noProof/>
        <w:lang w:val="en-US"/>
      </w:rPr>
      <mc:AlternateContent>
        <mc:Choice Requires="wps">
          <w:drawing>
            <wp:anchor distT="0" distB="0" distL="114300" distR="114300" simplePos="0" relativeHeight="251655680" behindDoc="0" locked="0" layoutInCell="1" allowOverlap="1" wp14:anchorId="25956B36" wp14:editId="703EB302">
              <wp:simplePos x="0" y="0"/>
              <wp:positionH relativeFrom="column">
                <wp:posOffset>1333500</wp:posOffset>
              </wp:positionH>
              <wp:positionV relativeFrom="paragraph">
                <wp:posOffset>-581025</wp:posOffset>
              </wp:positionV>
              <wp:extent cx="4610100" cy="942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942975"/>
                      </a:xfrm>
                      <a:prstGeom prst="rect">
                        <a:avLst/>
                      </a:prstGeom>
                      <a:noFill/>
                      <a:ln w="6350">
                        <a:noFill/>
                      </a:ln>
                      <a:effectLst/>
                    </wps:spPr>
                    <wps:txbx>
                      <w:txbxContent>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363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" filled="f" stroked="f" strokeweight=".5pt">
              <v:textbox>
                <w:txbxContent>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v:textbox>
            </v:shape>
          </w:pict>
        </mc:Fallback>
      </mc:AlternateContent>
    </w:r>
  </w:p>
  <w:p w:rsidR="00075F37" w:rsidRDefault="00075F37" w:rsidP="00075F37">
    <w:pPr>
      <w:pStyle w:val="Header"/>
      <w:pBdr>
        <w:bottom w:val="single" w:sz="4" w:space="1" w:color="auto"/>
      </w:pBdr>
      <w:rPr>
        <w:sz w:val="8"/>
        <w:szCs w:val="8"/>
      </w:rPr>
    </w:pPr>
  </w:p>
  <w:p w:rsidR="00AB1FDC" w:rsidRPr="00075F37" w:rsidRDefault="00AB1FDC" w:rsidP="00075F37">
    <w:pPr>
      <w:pStyle w:val="Header"/>
      <w:pBdr>
        <w:bottom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A" w:rsidRDefault="00094B1D" w:rsidP="003C020A">
    <w:pPr>
      <w:pStyle w:val="Header"/>
    </w:pPr>
    <w:r>
      <w:rPr>
        <w:noProof/>
        <w:lang w:val="en-US"/>
      </w:rPr>
      <mc:AlternateContent>
        <mc:Choice Requires="wps">
          <w:drawing>
            <wp:anchor distT="0" distB="0" distL="114300" distR="114300" simplePos="0" relativeHeight="251657728" behindDoc="0" locked="0" layoutInCell="1" allowOverlap="1" wp14:anchorId="568D7611" wp14:editId="0BF75B19">
              <wp:simplePos x="0" y="0"/>
              <wp:positionH relativeFrom="column">
                <wp:posOffset>1615440</wp:posOffset>
              </wp:positionH>
              <wp:positionV relativeFrom="paragraph">
                <wp:posOffset>-297180</wp:posOffset>
              </wp:positionV>
              <wp:extent cx="434340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43400" cy="800100"/>
                      </a:xfrm>
                      <a:prstGeom prst="rect">
                        <a:avLst/>
                      </a:prstGeom>
                      <a:noFill/>
                      <a:ln w="6350">
                        <a:noFill/>
                      </a:ln>
                      <a:effectLst/>
                    </wps:spPr>
                    <wps:txb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CC7A65">
                            <w:rPr>
                              <w:rFonts w:ascii="Arial" w:eastAsia="Times New Roman" w:hAnsi="Arial" w:cs="Arial"/>
                              <w:b/>
                              <w:sz w:val="24"/>
                              <w:szCs w:val="24"/>
                              <w:lang w:val="en-US"/>
                            </w:rPr>
                            <w:t xml:space="preserve">- </w:t>
                          </w:r>
                          <w:r w:rsidR="0063132E">
                            <w:rPr>
                              <w:rFonts w:ascii="Arial" w:eastAsia="Times New Roman" w:hAnsi="Arial" w:cs="Arial"/>
                              <w:b/>
                              <w:sz w:val="24"/>
                              <w:szCs w:val="24"/>
                              <w:lang w:val="en-US"/>
                            </w:rPr>
                            <w:t>JP</w:t>
                          </w:r>
                          <w:r w:rsidR="00AB1FDC">
                            <w:rPr>
                              <w:rFonts w:ascii="Arial" w:eastAsia="Times New Roman" w:hAnsi="Arial" w:cs="Arial"/>
                              <w:b/>
                              <w:sz w:val="24"/>
                              <w:szCs w:val="24"/>
                              <w:lang w:val="en-US"/>
                            </w:rPr>
                            <w:t>19</w:t>
                          </w:r>
                          <w:r w:rsidR="0063132E">
                            <w:rPr>
                              <w:rFonts w:ascii="Arial" w:eastAsia="Times New Roman" w:hAnsi="Arial" w:cs="Arial"/>
                              <w:b/>
                              <w:sz w:val="24"/>
                              <w:szCs w:val="24"/>
                              <w:lang w:val="en-US"/>
                            </w:rPr>
                            <w:t>-0</w:t>
                          </w:r>
                          <w:r w:rsidR="00AB1FDC">
                            <w:rPr>
                              <w:rFonts w:ascii="Arial" w:eastAsia="Times New Roman" w:hAnsi="Arial" w:cs="Arial"/>
                              <w:b/>
                              <w:sz w:val="24"/>
                              <w:szCs w:val="24"/>
                              <w:lang w:val="en-US"/>
                            </w:rPr>
                            <w:t>4</w:t>
                          </w:r>
                          <w:r w:rsidR="00720468">
                            <w:rPr>
                              <w:rFonts w:ascii="Arial" w:eastAsia="Times New Roman" w:hAnsi="Arial" w:cs="Arial"/>
                              <w:b/>
                              <w:sz w:val="24"/>
                              <w:szCs w:val="24"/>
                              <w:lang w:val="en-US"/>
                            </w:rPr>
                            <w:t xml:space="preserve"> – External Posting</w:t>
                          </w:r>
                        </w:p>
                        <w:p w:rsidR="00032D9F" w:rsidRPr="00CA4725" w:rsidRDefault="00163B81" w:rsidP="00094B1D">
                          <w:pPr>
                            <w:autoSpaceDE/>
                            <w:autoSpaceDN/>
                            <w:adjustRightInd/>
                            <w:spacing w:line="276"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Relief </w:t>
                          </w:r>
                          <w:r w:rsidR="00032D9F" w:rsidRPr="00CA4725">
                            <w:rPr>
                              <w:rFonts w:ascii="Arial" w:eastAsia="Times New Roman" w:hAnsi="Arial" w:cs="Arial"/>
                              <w:b/>
                              <w:sz w:val="24"/>
                              <w:szCs w:val="24"/>
                              <w:u w:val="single"/>
                              <w:lang w:val="en-US"/>
                            </w:rPr>
                            <w:t xml:space="preserve">Superintendent </w:t>
                          </w:r>
                        </w:p>
                        <w:p w:rsidR="003C020A" w:rsidRPr="00094B1D" w:rsidRDefault="00AB1FDC"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7.2pt;margin-top:-23.4pt;width:34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" filled="f" stroked="f" strokeweight=".5pt">
              <v:textbo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CC7A65">
                      <w:rPr>
                        <w:rFonts w:ascii="Arial" w:eastAsia="Times New Roman" w:hAnsi="Arial" w:cs="Arial"/>
                        <w:b/>
                        <w:sz w:val="24"/>
                        <w:szCs w:val="24"/>
                        <w:lang w:val="en-US"/>
                      </w:rPr>
                      <w:t xml:space="preserve">- </w:t>
                    </w:r>
                    <w:r w:rsidR="0063132E">
                      <w:rPr>
                        <w:rFonts w:ascii="Arial" w:eastAsia="Times New Roman" w:hAnsi="Arial" w:cs="Arial"/>
                        <w:b/>
                        <w:sz w:val="24"/>
                        <w:szCs w:val="24"/>
                        <w:lang w:val="en-US"/>
                      </w:rPr>
                      <w:t>JP</w:t>
                    </w:r>
                    <w:r w:rsidR="00AB1FDC">
                      <w:rPr>
                        <w:rFonts w:ascii="Arial" w:eastAsia="Times New Roman" w:hAnsi="Arial" w:cs="Arial"/>
                        <w:b/>
                        <w:sz w:val="24"/>
                        <w:szCs w:val="24"/>
                        <w:lang w:val="en-US"/>
                      </w:rPr>
                      <w:t>19</w:t>
                    </w:r>
                    <w:r w:rsidR="0063132E">
                      <w:rPr>
                        <w:rFonts w:ascii="Arial" w:eastAsia="Times New Roman" w:hAnsi="Arial" w:cs="Arial"/>
                        <w:b/>
                        <w:sz w:val="24"/>
                        <w:szCs w:val="24"/>
                        <w:lang w:val="en-US"/>
                      </w:rPr>
                      <w:t>-0</w:t>
                    </w:r>
                    <w:r w:rsidR="00AB1FDC">
                      <w:rPr>
                        <w:rFonts w:ascii="Arial" w:eastAsia="Times New Roman" w:hAnsi="Arial" w:cs="Arial"/>
                        <w:b/>
                        <w:sz w:val="24"/>
                        <w:szCs w:val="24"/>
                        <w:lang w:val="en-US"/>
                      </w:rPr>
                      <w:t>4</w:t>
                    </w:r>
                    <w:r w:rsidR="00720468">
                      <w:rPr>
                        <w:rFonts w:ascii="Arial" w:eastAsia="Times New Roman" w:hAnsi="Arial" w:cs="Arial"/>
                        <w:b/>
                        <w:sz w:val="24"/>
                        <w:szCs w:val="24"/>
                        <w:lang w:val="en-US"/>
                      </w:rPr>
                      <w:t xml:space="preserve"> – External Posting</w:t>
                    </w:r>
                  </w:p>
                  <w:p w:rsidR="00032D9F" w:rsidRPr="00CA4725" w:rsidRDefault="00163B81" w:rsidP="00094B1D">
                    <w:pPr>
                      <w:autoSpaceDE/>
                      <w:autoSpaceDN/>
                      <w:adjustRightInd/>
                      <w:spacing w:line="276"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Relief </w:t>
                    </w:r>
                    <w:r w:rsidR="00032D9F" w:rsidRPr="00CA4725">
                      <w:rPr>
                        <w:rFonts w:ascii="Arial" w:eastAsia="Times New Roman" w:hAnsi="Arial" w:cs="Arial"/>
                        <w:b/>
                        <w:sz w:val="24"/>
                        <w:szCs w:val="24"/>
                        <w:u w:val="single"/>
                        <w:lang w:val="en-US"/>
                      </w:rPr>
                      <w:t xml:space="preserve">Superintendent </w:t>
                    </w:r>
                  </w:p>
                  <w:p w:rsidR="003C020A" w:rsidRPr="00094B1D" w:rsidRDefault="00AB1FDC"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Block #3</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2B6E774B" wp14:editId="47E34E57">
              <wp:simplePos x="0" y="0"/>
              <wp:positionH relativeFrom="column">
                <wp:posOffset>-129540</wp:posOffset>
              </wp:positionH>
              <wp:positionV relativeFrom="paragraph">
                <wp:posOffset>-472440</wp:posOffset>
              </wp:positionV>
              <wp:extent cx="1630680" cy="93916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0680" cy="939165"/>
                      </a:xfrm>
                      <a:prstGeom prst="rect">
                        <a:avLst/>
                      </a:prstGeom>
                      <a:noFill/>
                      <a:ln w="6350">
                        <a:noFill/>
                      </a:ln>
                      <a:effectLst/>
                    </wps:spPr>
                    <wps:txbx>
                      <w:txbxContent>
                        <w:p w:rsidR="003C020A" w:rsidRDefault="00094B1D" w:rsidP="003C020A">
                          <w:r w:rsidRPr="00094B1D">
                            <w:rPr>
                              <w:noProof/>
                              <w:lang w:val="en-US"/>
                            </w:rPr>
                            <w:drawing>
                              <wp:inline distT="0" distB="0" distL="0" distR="0" wp14:anchorId="166D87E7" wp14:editId="03036A42">
                                <wp:extent cx="1501140" cy="758555"/>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442" cy="759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2pt;margin-top:-37.2pt;width:128.4pt;height: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" filled="f" stroked="f" strokeweight=".5pt">
              <v:textbox>
                <w:txbxContent>
                  <w:p w:rsidR="003C020A" w:rsidRDefault="00094B1D" w:rsidP="003C020A">
                    <w:r w:rsidRPr="00094B1D">
                      <w:rPr>
                        <w:noProof/>
                        <w:lang w:eastAsia="en-CA"/>
                      </w:rPr>
                      <w:drawing>
                        <wp:inline distT="0" distB="0" distL="0" distR="0" wp14:anchorId="166D87E7" wp14:editId="03036A42">
                          <wp:extent cx="1501140" cy="758555"/>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442" cy="759718"/>
                                  </a:xfrm>
                                  <a:prstGeom prst="rect">
                                    <a:avLst/>
                                  </a:prstGeom>
                                  <a:noFill/>
                                  <a:ln>
                                    <a:noFill/>
                                  </a:ln>
                                </pic:spPr>
                              </pic:pic>
                            </a:graphicData>
                          </a:graphic>
                        </wp:inline>
                      </w:drawing>
                    </w:r>
                  </w:p>
                </w:txbxContent>
              </v:textbox>
            </v:shape>
          </w:pict>
        </mc:Fallback>
      </mc:AlternateContent>
    </w:r>
  </w:p>
  <w:p w:rsidR="00CA4725" w:rsidRDefault="00CA4725" w:rsidP="003C020A">
    <w:pPr>
      <w:pStyle w:val="Header"/>
    </w:pPr>
  </w:p>
  <w:p w:rsidR="003C020A" w:rsidRDefault="003C020A" w:rsidP="003C020A">
    <w:pPr>
      <w:pStyle w:val="Header"/>
    </w:pPr>
  </w:p>
  <w:p w:rsidR="003C020A" w:rsidRPr="0063132E" w:rsidRDefault="003C020A" w:rsidP="00AF6EC8">
    <w:pPr>
      <w:pStyle w:val="Header"/>
      <w:pBdr>
        <w:bottom w:val="single" w:sz="4" w:space="1" w:color="auto"/>
      </w:pBdr>
      <w:rPr>
        <w:sz w:val="12"/>
        <w:szCs w:val="12"/>
      </w:rPr>
    </w:pPr>
  </w:p>
  <w:p w:rsidR="00AF6EC8" w:rsidRPr="0063132E" w:rsidRDefault="00AF6EC8" w:rsidP="00AF6EC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1D2"/>
    <w:multiLevelType w:val="hybridMultilevel"/>
    <w:tmpl w:val="B8FE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1819"/>
    <w:multiLevelType w:val="hybridMultilevel"/>
    <w:tmpl w:val="4A0AB10E"/>
    <w:lvl w:ilvl="0" w:tplc="9CC009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440BEC"/>
    <w:multiLevelType w:val="hybridMultilevel"/>
    <w:tmpl w:val="0C8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09439B"/>
    <w:multiLevelType w:val="hybridMultilevel"/>
    <w:tmpl w:val="A2D0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A8"/>
    <w:rsid w:val="00032D9F"/>
    <w:rsid w:val="00075F37"/>
    <w:rsid w:val="00094B1D"/>
    <w:rsid w:val="000A0535"/>
    <w:rsid w:val="000F1DF9"/>
    <w:rsid w:val="00111530"/>
    <w:rsid w:val="00163B81"/>
    <w:rsid w:val="00176B17"/>
    <w:rsid w:val="001B04E6"/>
    <w:rsid w:val="001B65D5"/>
    <w:rsid w:val="002755F3"/>
    <w:rsid w:val="002948F5"/>
    <w:rsid w:val="00295154"/>
    <w:rsid w:val="002D2EB8"/>
    <w:rsid w:val="002F074C"/>
    <w:rsid w:val="00373A2B"/>
    <w:rsid w:val="003B55BC"/>
    <w:rsid w:val="003C020A"/>
    <w:rsid w:val="003C6D93"/>
    <w:rsid w:val="004106DC"/>
    <w:rsid w:val="004646E4"/>
    <w:rsid w:val="0049612E"/>
    <w:rsid w:val="004D1EB8"/>
    <w:rsid w:val="00500493"/>
    <w:rsid w:val="00507305"/>
    <w:rsid w:val="00523F11"/>
    <w:rsid w:val="00546F5C"/>
    <w:rsid w:val="005D7F27"/>
    <w:rsid w:val="005F1F74"/>
    <w:rsid w:val="0063132E"/>
    <w:rsid w:val="00640789"/>
    <w:rsid w:val="006D04B8"/>
    <w:rsid w:val="00720468"/>
    <w:rsid w:val="00727AC0"/>
    <w:rsid w:val="00741A2B"/>
    <w:rsid w:val="00770217"/>
    <w:rsid w:val="007D6FEE"/>
    <w:rsid w:val="00816EC5"/>
    <w:rsid w:val="00820EA7"/>
    <w:rsid w:val="00882433"/>
    <w:rsid w:val="008B2297"/>
    <w:rsid w:val="009272E6"/>
    <w:rsid w:val="009D125D"/>
    <w:rsid w:val="00A00E62"/>
    <w:rsid w:val="00A12A48"/>
    <w:rsid w:val="00A71D74"/>
    <w:rsid w:val="00A8793B"/>
    <w:rsid w:val="00A912A8"/>
    <w:rsid w:val="00AA72ED"/>
    <w:rsid w:val="00AB1FDC"/>
    <w:rsid w:val="00AB74AF"/>
    <w:rsid w:val="00AF6EC8"/>
    <w:rsid w:val="00B00B99"/>
    <w:rsid w:val="00C601A0"/>
    <w:rsid w:val="00CA4725"/>
    <w:rsid w:val="00CA654F"/>
    <w:rsid w:val="00CC7A65"/>
    <w:rsid w:val="00CF1555"/>
    <w:rsid w:val="00D41AD1"/>
    <w:rsid w:val="00DC78C2"/>
    <w:rsid w:val="00DE5645"/>
    <w:rsid w:val="00E06BA3"/>
    <w:rsid w:val="00E13EFC"/>
    <w:rsid w:val="00E4317B"/>
    <w:rsid w:val="00E4545F"/>
    <w:rsid w:val="00EA0819"/>
    <w:rsid w:val="00EA0952"/>
    <w:rsid w:val="00EA724B"/>
    <w:rsid w:val="00F542FF"/>
    <w:rsid w:val="00F6618E"/>
    <w:rsid w:val="00F71D4D"/>
    <w:rsid w:val="00F908BE"/>
    <w:rsid w:val="00FC2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8B2297"/>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8B2297"/>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eers@durham-housing.com" TargetMode="External"/><Relationship Id="rId4" Type="http://schemas.microsoft.com/office/2007/relationships/stylesWithEffects" Target="stylesWithEffects.xml"/><Relationship Id="rId9" Type="http://schemas.openxmlformats.org/officeDocument/2006/relationships/hyperlink" Target="mailto:careers@durham-housin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1ADB-5614-45B1-B697-214348A1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Tracy Greig</cp:lastModifiedBy>
  <cp:revision>3</cp:revision>
  <cp:lastPrinted>2020-03-02T18:13:00Z</cp:lastPrinted>
  <dcterms:created xsi:type="dcterms:W3CDTF">2020-03-03T14:40:00Z</dcterms:created>
  <dcterms:modified xsi:type="dcterms:W3CDTF">2020-03-03T14:43:00Z</dcterms:modified>
</cp:coreProperties>
</file>